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000000">
      <w:pPr>
        <w:spacing w:after="0" w:line="259" w:lineRule="auto"/>
        <w:ind w:left="361" w:firstLine="0"/>
      </w:pPr>
      <w:r>
        <w:rPr>
          <w:sz w:val="22"/>
        </w:rPr>
        <w:t xml:space="preserve"> </w:t>
      </w:r>
    </w:p>
    <w:p w14:paraId="646A1629" w14:textId="777577BA" w:rsidR="00E60F75" w:rsidRDefault="00000000">
      <w:pPr>
        <w:ind w:right="271"/>
      </w:pPr>
      <w:r>
        <w:t xml:space="preserve">THIS SECTION IS BASED ON </w:t>
      </w:r>
      <w:r>
        <w:rPr>
          <w:b/>
        </w:rPr>
        <w:t>ROCKFON®</w:t>
      </w:r>
      <w:r w:rsidR="004B6147">
        <w:rPr>
          <w:b/>
        </w:rPr>
        <w:t xml:space="preserve"> ORIGIN™ 60</w:t>
      </w:r>
      <w:r>
        <w:t xml:space="preserve"> STONE WOOL CEILING PANELS. </w:t>
      </w:r>
    </w:p>
    <w:p w14:paraId="54E1159C" w14:textId="77777777" w:rsidR="00E60F75" w:rsidRDefault="00000000">
      <w:pPr>
        <w:spacing w:after="0" w:line="259" w:lineRule="auto"/>
        <w:ind w:left="361" w:firstLine="0"/>
      </w:pPr>
      <w:r>
        <w:t xml:space="preserve"> </w:t>
      </w:r>
    </w:p>
    <w:p w14:paraId="5A06DF08" w14:textId="77777777" w:rsidR="00E60F75" w:rsidRDefault="00000000">
      <w:pPr>
        <w:spacing w:after="0" w:line="259" w:lineRule="auto"/>
        <w:ind w:left="361" w:firstLine="0"/>
      </w:pPr>
      <w:r>
        <w:t xml:space="preserve"> </w:t>
      </w:r>
    </w:p>
    <w:p w14:paraId="54A71C2F" w14:textId="77777777" w:rsidR="00E60F75" w:rsidRDefault="00000000">
      <w:pPr>
        <w:spacing w:after="0" w:line="259" w:lineRule="auto"/>
        <w:ind w:left="356"/>
      </w:pPr>
      <w:r>
        <w:rPr>
          <w:b/>
        </w:rPr>
        <w:t xml:space="preserve">PART 1 – GENERAL </w:t>
      </w:r>
    </w:p>
    <w:p w14:paraId="29F10E98" w14:textId="77777777" w:rsidR="00E60F75" w:rsidRDefault="00000000">
      <w:pPr>
        <w:spacing w:after="0" w:line="259" w:lineRule="auto"/>
        <w:ind w:left="361" w:firstLine="0"/>
      </w:pPr>
      <w:r>
        <w:t xml:space="preserve"> </w:t>
      </w:r>
    </w:p>
    <w:p w14:paraId="1FC996B1" w14:textId="77777777" w:rsidR="00E60F75" w:rsidRDefault="00000000">
      <w:pPr>
        <w:pStyle w:val="Heading1"/>
        <w:ind w:left="356"/>
      </w:pPr>
      <w:r>
        <w:t xml:space="preserve">1.1 </w:t>
      </w:r>
      <w:r>
        <w:rPr>
          <w:b w:val="0"/>
        </w:rPr>
        <w:t xml:space="preserve">       </w:t>
      </w:r>
      <w:r>
        <w:t xml:space="preserve">RELATED DOCUMENTS </w:t>
      </w:r>
    </w:p>
    <w:p w14:paraId="13A6C3FE" w14:textId="77777777" w:rsidR="00E60F75" w:rsidRDefault="00000000">
      <w:pPr>
        <w:spacing w:after="0" w:line="259" w:lineRule="auto"/>
        <w:ind w:left="721" w:firstLine="0"/>
      </w:pPr>
      <w:r>
        <w:rPr>
          <w:b/>
        </w:rPr>
        <w:t xml:space="preserve"> </w:t>
      </w:r>
    </w:p>
    <w:p w14:paraId="7FB9A9E2" w14:textId="77777777" w:rsidR="00E60F75" w:rsidRDefault="00000000">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000000">
      <w:pPr>
        <w:spacing w:after="0" w:line="259" w:lineRule="auto"/>
        <w:ind w:left="1080" w:firstLine="0"/>
      </w:pPr>
      <w:r>
        <w:t xml:space="preserve"> </w:t>
      </w:r>
    </w:p>
    <w:p w14:paraId="5E9E5B89" w14:textId="77777777" w:rsidR="00E60F75" w:rsidRDefault="00000000">
      <w:pPr>
        <w:numPr>
          <w:ilvl w:val="0"/>
          <w:numId w:val="1"/>
        </w:numPr>
        <w:ind w:left="1081" w:right="271" w:hanging="450"/>
      </w:pPr>
      <w:r>
        <w:t xml:space="preserve">Related Requirements:  </w:t>
      </w:r>
    </w:p>
    <w:p w14:paraId="7C2A8A4E" w14:textId="77777777" w:rsidR="00E60F75" w:rsidRDefault="00000000">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000000">
      <w:pPr>
        <w:spacing w:after="0" w:line="259" w:lineRule="auto"/>
        <w:ind w:left="361" w:firstLine="0"/>
      </w:pPr>
      <w:r>
        <w:t xml:space="preserve"> </w:t>
      </w:r>
    </w:p>
    <w:p w14:paraId="790603ED" w14:textId="77777777" w:rsidR="00E60F75" w:rsidRDefault="00000000">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000000">
      <w:pPr>
        <w:spacing w:after="0" w:line="259" w:lineRule="auto"/>
        <w:ind w:left="1080" w:firstLine="0"/>
      </w:pPr>
      <w:r>
        <w:rPr>
          <w:b/>
        </w:rPr>
        <w:t xml:space="preserve"> </w:t>
      </w:r>
    </w:p>
    <w:p w14:paraId="638FFB83" w14:textId="77777777" w:rsidR="00E60F75" w:rsidRDefault="00000000">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000000">
      <w:pPr>
        <w:numPr>
          <w:ilvl w:val="1"/>
          <w:numId w:val="2"/>
        </w:numPr>
        <w:ind w:right="271" w:hanging="270"/>
      </w:pPr>
      <w:r>
        <w:t xml:space="preserve">Acoustical Ceiling Panel.  </w:t>
      </w:r>
    </w:p>
    <w:p w14:paraId="07F3F3B4" w14:textId="77777777" w:rsidR="00E60F75" w:rsidRDefault="00000000">
      <w:pPr>
        <w:spacing w:after="0" w:line="259" w:lineRule="auto"/>
        <w:ind w:left="1800" w:firstLine="0"/>
      </w:pPr>
      <w:r>
        <w:t xml:space="preserve"> </w:t>
      </w:r>
    </w:p>
    <w:p w14:paraId="34D8EBA0" w14:textId="77777777" w:rsidR="00E60F75" w:rsidRDefault="00000000">
      <w:pPr>
        <w:numPr>
          <w:ilvl w:val="0"/>
          <w:numId w:val="2"/>
        </w:numPr>
        <w:ind w:left="1081" w:right="271" w:hanging="450"/>
      </w:pPr>
      <w:r>
        <w:t xml:space="preserve">Related Sections:  </w:t>
      </w:r>
      <w:r>
        <w:tab/>
        <w:t xml:space="preserve"> </w:t>
      </w:r>
      <w:r>
        <w:tab/>
        <w:t xml:space="preserve"> </w:t>
      </w:r>
    </w:p>
    <w:p w14:paraId="00D42B8D" w14:textId="77777777" w:rsidR="00E60F75" w:rsidRDefault="00000000">
      <w:pPr>
        <w:numPr>
          <w:ilvl w:val="1"/>
          <w:numId w:val="2"/>
        </w:numPr>
        <w:ind w:right="271" w:hanging="270"/>
      </w:pPr>
      <w:r>
        <w:t xml:space="preserve">Section 09 21 16, Gypsum Board Ceilings.  </w:t>
      </w:r>
    </w:p>
    <w:p w14:paraId="66976C34" w14:textId="77777777" w:rsidR="00E60F75" w:rsidRDefault="00000000">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000000">
      <w:pPr>
        <w:numPr>
          <w:ilvl w:val="1"/>
          <w:numId w:val="3"/>
        </w:numPr>
        <w:ind w:right="271" w:hanging="270"/>
      </w:pPr>
      <w:r>
        <w:t xml:space="preserve">Section 09 54 00, Specialty Ceilings.  </w:t>
      </w:r>
    </w:p>
    <w:p w14:paraId="713539D0" w14:textId="77777777" w:rsidR="00E60F75" w:rsidRDefault="00000000">
      <w:pPr>
        <w:numPr>
          <w:ilvl w:val="1"/>
          <w:numId w:val="3"/>
        </w:numPr>
        <w:ind w:right="271" w:hanging="270"/>
      </w:pPr>
      <w:r>
        <w:t xml:space="preserve">Section 09 58 00, Integrated Ceiling Assemblies.  </w:t>
      </w:r>
    </w:p>
    <w:p w14:paraId="21F7CE09" w14:textId="77777777" w:rsidR="00E60F75" w:rsidRDefault="00000000">
      <w:pPr>
        <w:numPr>
          <w:ilvl w:val="1"/>
          <w:numId w:val="3"/>
        </w:numPr>
        <w:ind w:right="271" w:hanging="270"/>
      </w:pPr>
      <w:r>
        <w:t xml:space="preserve">Section 13 48 00, Sound, Vibration, and Seismic Control.  </w:t>
      </w:r>
    </w:p>
    <w:p w14:paraId="3AA7F148" w14:textId="77777777" w:rsidR="00E60F75" w:rsidRDefault="00000000">
      <w:pPr>
        <w:numPr>
          <w:ilvl w:val="1"/>
          <w:numId w:val="3"/>
        </w:numPr>
        <w:ind w:right="271" w:hanging="270"/>
      </w:pPr>
      <w:r>
        <w:t xml:space="preserve">Section 23 50 00, Central Heating Equipment.  </w:t>
      </w:r>
    </w:p>
    <w:p w14:paraId="57E031F8" w14:textId="77777777" w:rsidR="00E60F75" w:rsidRDefault="00000000">
      <w:pPr>
        <w:numPr>
          <w:ilvl w:val="1"/>
          <w:numId w:val="3"/>
        </w:numPr>
        <w:ind w:right="271" w:hanging="270"/>
      </w:pPr>
      <w:r>
        <w:t xml:space="preserve">Section 26 50 00, Lighting. </w:t>
      </w:r>
    </w:p>
    <w:p w14:paraId="4EE9D6A0" w14:textId="77777777" w:rsidR="00E60F75" w:rsidRDefault="00000000">
      <w:pPr>
        <w:spacing w:after="0" w:line="259" w:lineRule="auto"/>
        <w:ind w:left="1800" w:firstLine="0"/>
      </w:pPr>
      <w:r>
        <w:rPr>
          <w:b/>
        </w:rPr>
        <w:t xml:space="preserve"> </w:t>
      </w:r>
    </w:p>
    <w:p w14:paraId="7BDBA8AA" w14:textId="77777777" w:rsidR="00E60F75" w:rsidRDefault="00000000">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000000">
      <w:pPr>
        <w:spacing w:after="0" w:line="259" w:lineRule="auto"/>
        <w:ind w:left="361" w:firstLine="0"/>
      </w:pPr>
      <w:r>
        <w:rPr>
          <w:b/>
        </w:rPr>
        <w:t xml:space="preserve"> </w:t>
      </w:r>
    </w:p>
    <w:p w14:paraId="6F9DD7C0" w14:textId="77777777" w:rsidR="00E60F75" w:rsidRDefault="00000000">
      <w:pPr>
        <w:numPr>
          <w:ilvl w:val="0"/>
          <w:numId w:val="4"/>
        </w:numPr>
        <w:ind w:left="1081" w:right="271" w:hanging="450"/>
      </w:pPr>
      <w:r>
        <w:t xml:space="preserve">Abbreviations and Acronyms:  </w:t>
      </w:r>
    </w:p>
    <w:p w14:paraId="156ADABC" w14:textId="77777777" w:rsidR="00E60F75" w:rsidRDefault="00000000">
      <w:pPr>
        <w:spacing w:after="0" w:line="259" w:lineRule="auto"/>
        <w:ind w:left="1080" w:firstLine="0"/>
      </w:pPr>
      <w:r>
        <w:t xml:space="preserve"> </w:t>
      </w:r>
    </w:p>
    <w:p w14:paraId="3F562D0C" w14:textId="77777777" w:rsidR="00E60F75" w:rsidRDefault="00000000">
      <w:pPr>
        <w:numPr>
          <w:ilvl w:val="1"/>
          <w:numId w:val="4"/>
        </w:numPr>
        <w:ind w:right="271" w:hanging="334"/>
      </w:pPr>
      <w:r>
        <w:t xml:space="preserve">ASCE: The American Society of Civil Engineers  </w:t>
      </w:r>
    </w:p>
    <w:p w14:paraId="680AFB86" w14:textId="77777777" w:rsidR="00E60F75" w:rsidRDefault="00000000">
      <w:pPr>
        <w:numPr>
          <w:ilvl w:val="1"/>
          <w:numId w:val="4"/>
        </w:numPr>
        <w:ind w:right="271" w:hanging="334"/>
      </w:pPr>
      <w:r>
        <w:t xml:space="preserve">ASTM: American Society for Testing and Materials </w:t>
      </w:r>
    </w:p>
    <w:p w14:paraId="08603F8A" w14:textId="77777777" w:rsidR="00E60F75" w:rsidRDefault="00000000">
      <w:pPr>
        <w:numPr>
          <w:ilvl w:val="1"/>
          <w:numId w:val="4"/>
        </w:numPr>
        <w:ind w:right="271" w:hanging="334"/>
      </w:pPr>
      <w:r>
        <w:t xml:space="preserve">CISCA: Ceilings &amp; Interior Systems Construction Association; www.cisca.org.  </w:t>
      </w:r>
    </w:p>
    <w:p w14:paraId="6F724E46" w14:textId="77777777" w:rsidR="00E60F75" w:rsidRDefault="00000000">
      <w:pPr>
        <w:numPr>
          <w:ilvl w:val="1"/>
          <w:numId w:val="4"/>
        </w:numPr>
        <w:ind w:right="271" w:hanging="334"/>
      </w:pPr>
      <w:r>
        <w:t xml:space="preserve">IBC: International Building Code  </w:t>
      </w:r>
    </w:p>
    <w:p w14:paraId="0F31B5AA" w14:textId="77777777" w:rsidR="00E60F75" w:rsidRDefault="00000000">
      <w:pPr>
        <w:numPr>
          <w:ilvl w:val="1"/>
          <w:numId w:val="4"/>
        </w:numPr>
        <w:ind w:right="271" w:hanging="334"/>
      </w:pPr>
      <w:r>
        <w:t xml:space="preserve">International WELL Building Standard  </w:t>
      </w:r>
    </w:p>
    <w:p w14:paraId="0112F355" w14:textId="77777777" w:rsidR="00E60F75" w:rsidRDefault="00000000">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000000">
      <w:pPr>
        <w:numPr>
          <w:ilvl w:val="1"/>
          <w:numId w:val="4"/>
        </w:numPr>
        <w:ind w:right="271" w:hanging="334"/>
      </w:pPr>
      <w:r>
        <w:t xml:space="preserve">LBC: Living Building Challenge  </w:t>
      </w:r>
    </w:p>
    <w:p w14:paraId="5D0C068C" w14:textId="77777777" w:rsidR="00E60F75" w:rsidRDefault="00000000">
      <w:pPr>
        <w:spacing w:after="0" w:line="259" w:lineRule="auto"/>
        <w:ind w:left="361" w:firstLine="0"/>
      </w:pPr>
      <w:r>
        <w:t xml:space="preserve"> </w:t>
      </w:r>
    </w:p>
    <w:p w14:paraId="31641C06" w14:textId="77777777" w:rsidR="00E60F75" w:rsidRDefault="00000000">
      <w:pPr>
        <w:numPr>
          <w:ilvl w:val="0"/>
          <w:numId w:val="4"/>
        </w:numPr>
        <w:ind w:left="1081" w:right="271" w:hanging="450"/>
      </w:pPr>
      <w:r>
        <w:t xml:space="preserve">Reference Standards: </w:t>
      </w:r>
    </w:p>
    <w:p w14:paraId="6893F2FC" w14:textId="77777777" w:rsidR="00E60F75" w:rsidRDefault="00000000">
      <w:pPr>
        <w:spacing w:after="0" w:line="259" w:lineRule="auto"/>
        <w:ind w:left="361" w:firstLine="0"/>
      </w:pPr>
      <w:r>
        <w:t xml:space="preserve"> </w:t>
      </w:r>
    </w:p>
    <w:p w14:paraId="0EDDA177" w14:textId="77777777" w:rsidR="00E60F75" w:rsidRDefault="00000000">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000000">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000000">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000000">
      <w:pPr>
        <w:ind w:left="3251" w:right="271"/>
      </w:pPr>
      <w:r>
        <w:t xml:space="preserve">Suspension Systems for Acoustical Tile and Lay-in Panel Ceilings  </w:t>
      </w:r>
    </w:p>
    <w:p w14:paraId="4D2D6FEF" w14:textId="77777777" w:rsidR="00E60F75" w:rsidRDefault="00000000">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000000">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000000">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000000">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000000">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000000">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000000">
      <w:pPr>
        <w:ind w:left="3251" w:right="271"/>
      </w:pPr>
      <w:r>
        <w:t xml:space="preserve">Indoor Materials to Support Microbial Growth Using Static Environmental Chambers  </w:t>
      </w:r>
    </w:p>
    <w:p w14:paraId="101D1812" w14:textId="77777777" w:rsidR="00E60F75" w:rsidRDefault="00000000">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000000">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000000">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000000">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000000">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000000">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000000">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000000">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000000">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000000">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000000">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000000">
            <w:pPr>
              <w:spacing w:after="0" w:line="259" w:lineRule="auto"/>
              <w:ind w:left="0" w:firstLine="0"/>
            </w:pPr>
            <w:r>
              <w:t xml:space="preserve">Standard Classification for Acoustical Ceiling Products  </w:t>
            </w:r>
          </w:p>
        </w:tc>
      </w:tr>
    </w:tbl>
    <w:p w14:paraId="6B704D63" w14:textId="77777777" w:rsidR="00E60F75" w:rsidRDefault="00000000">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000000">
      <w:pPr>
        <w:numPr>
          <w:ilvl w:val="1"/>
          <w:numId w:val="5"/>
        </w:numPr>
        <w:ind w:right="271" w:hanging="336"/>
      </w:pPr>
      <w:r>
        <w:t xml:space="preserve">ASTM E1477 </w:t>
      </w:r>
      <w:r>
        <w:tab/>
        <w:t xml:space="preserve">Standard Test Method for Luminous Reflectance Factor of Acoustical Materials by Use of Integrating-Sphere Reflectometers </w:t>
      </w:r>
    </w:p>
    <w:p w14:paraId="4864AB22" w14:textId="77777777" w:rsidR="00E60F75" w:rsidRDefault="00000000">
      <w:pPr>
        <w:numPr>
          <w:ilvl w:val="1"/>
          <w:numId w:val="5"/>
        </w:numPr>
        <w:ind w:right="271" w:hanging="336"/>
      </w:pPr>
      <w:r>
        <w:t xml:space="preserve">ICC-ES / ESR 2631 International Code Council-Evaluation Services -ESR 2631 Rockfon </w:t>
      </w:r>
    </w:p>
    <w:p w14:paraId="5906111D" w14:textId="77777777" w:rsidR="00E60F75" w:rsidRDefault="00000000">
      <w:pPr>
        <w:ind w:left="3251" w:right="271"/>
      </w:pPr>
      <w:r>
        <w:t xml:space="preserve">Chicago Metallic Corporation Suspended Ceiling Framing Systems and Suspension Ceiling Systems </w:t>
      </w:r>
    </w:p>
    <w:p w14:paraId="58CB769A" w14:textId="77777777" w:rsidR="00E60F75" w:rsidRDefault="00000000">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000000">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000000">
      <w:pPr>
        <w:numPr>
          <w:ilvl w:val="1"/>
          <w:numId w:val="5"/>
        </w:numPr>
        <w:ind w:right="271" w:hanging="336"/>
      </w:pPr>
      <w:r>
        <w:t xml:space="preserve">Health Product Declaration Standards  </w:t>
      </w:r>
    </w:p>
    <w:p w14:paraId="0F323756" w14:textId="77777777" w:rsidR="00E60F75" w:rsidRDefault="00000000">
      <w:pPr>
        <w:numPr>
          <w:ilvl w:val="1"/>
          <w:numId w:val="5"/>
        </w:numPr>
        <w:ind w:right="271" w:hanging="336"/>
      </w:pPr>
      <w:r>
        <w:t xml:space="preserve">California Department of Public Health CDPH/EHLB Emission Standard Method Version 1.2 2017 </w:t>
      </w:r>
    </w:p>
    <w:p w14:paraId="14819877" w14:textId="77777777" w:rsidR="00E60F75" w:rsidRDefault="00000000">
      <w:pPr>
        <w:spacing w:after="0" w:line="259" w:lineRule="auto"/>
        <w:ind w:left="361" w:firstLine="0"/>
      </w:pPr>
      <w:r>
        <w:t xml:space="preserve"> </w:t>
      </w:r>
    </w:p>
    <w:p w14:paraId="4AC2C5E0" w14:textId="77777777" w:rsidR="00E60F75" w:rsidRDefault="00000000">
      <w:pPr>
        <w:spacing w:after="0" w:line="259" w:lineRule="auto"/>
        <w:ind w:left="361" w:firstLine="0"/>
      </w:pPr>
      <w:r>
        <w:rPr>
          <w:b/>
        </w:rPr>
        <w:t xml:space="preserve"> </w:t>
      </w:r>
    </w:p>
    <w:p w14:paraId="2D2E0881" w14:textId="77777777" w:rsidR="00E60F75" w:rsidRDefault="00000000">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000000">
      <w:pPr>
        <w:spacing w:after="0" w:line="259" w:lineRule="auto"/>
        <w:ind w:left="361" w:firstLine="0"/>
      </w:pPr>
      <w:r>
        <w:t xml:space="preserve"> </w:t>
      </w:r>
    </w:p>
    <w:p w14:paraId="3974F767" w14:textId="29E294BE" w:rsidR="00E60F75" w:rsidRDefault="00000000" w:rsidP="002B67ED">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000000">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000000">
      <w:pPr>
        <w:spacing w:after="0" w:line="259" w:lineRule="auto"/>
        <w:ind w:left="361" w:firstLine="0"/>
      </w:pPr>
      <w:r>
        <w:t xml:space="preserve"> </w:t>
      </w:r>
    </w:p>
    <w:p w14:paraId="76E50895" w14:textId="77777777" w:rsidR="00E60F75" w:rsidRDefault="00000000">
      <w:pPr>
        <w:tabs>
          <w:tab w:val="center" w:pos="725"/>
          <w:tab w:val="center" w:pos="4629"/>
        </w:tabs>
        <w:ind w:left="0" w:firstLine="0"/>
      </w:pPr>
      <w:r>
        <w:rPr>
          <w:rFonts w:ascii="Calibri" w:eastAsia="Calibri" w:hAnsi="Calibri" w:cs="Calibri"/>
          <w:sz w:val="22"/>
        </w:rPr>
        <w:tab/>
      </w:r>
      <w:r>
        <w:t xml:space="preserve">A. </w:t>
      </w:r>
      <w:r>
        <w:tab/>
        <w:t xml:space="preserve">Product Data:  Submit manufacturer’s Product Data, including maintenance data </w:t>
      </w:r>
    </w:p>
    <w:p w14:paraId="4B873117" w14:textId="77777777" w:rsidR="00E60F75" w:rsidRDefault="00000000">
      <w:pPr>
        <w:spacing w:after="0" w:line="259" w:lineRule="auto"/>
        <w:ind w:left="361" w:firstLine="0"/>
      </w:pPr>
      <w:r>
        <w:t xml:space="preserve"> </w:t>
      </w:r>
    </w:p>
    <w:p w14:paraId="09B980E3" w14:textId="2C48D9B2" w:rsidR="00E60F75" w:rsidRDefault="00000000" w:rsidP="004B6147">
      <w:pPr>
        <w:ind w:left="1075" w:right="271"/>
      </w:pPr>
      <w:r>
        <w:t xml:space="preserve">Sustainable Design Requirements </w:t>
      </w:r>
      <w:r>
        <w:tab/>
        <w:t xml:space="preserve"> </w:t>
      </w:r>
    </w:p>
    <w:p w14:paraId="2C923CBD" w14:textId="77777777" w:rsidR="00E60F75" w:rsidRDefault="00000000">
      <w:pPr>
        <w:numPr>
          <w:ilvl w:val="0"/>
          <w:numId w:val="6"/>
        </w:numPr>
        <w:ind w:left="1081" w:right="271" w:hanging="360"/>
      </w:pPr>
      <w:r>
        <w:t xml:space="preserve">Health Product Declarations – 1000 ppm </w:t>
      </w:r>
    </w:p>
    <w:p w14:paraId="0130E1F3" w14:textId="77777777" w:rsidR="00E60F75" w:rsidRDefault="00000000">
      <w:pPr>
        <w:numPr>
          <w:ilvl w:val="0"/>
          <w:numId w:val="6"/>
        </w:numPr>
        <w:ind w:left="1081" w:right="271" w:hanging="360"/>
      </w:pPr>
      <w:r>
        <w:t xml:space="preserve">UL GREENGUARD Gold – CDPH Standard Method v1.2 (2017) </w:t>
      </w:r>
    </w:p>
    <w:p w14:paraId="4B58DF19" w14:textId="77777777" w:rsidR="00E60F75" w:rsidRDefault="00000000">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000000">
      <w:pPr>
        <w:numPr>
          <w:ilvl w:val="0"/>
          <w:numId w:val="6"/>
        </w:numPr>
        <w:ind w:left="1081" w:right="271" w:hanging="360"/>
      </w:pPr>
      <w:r>
        <w:t xml:space="preserve">Extended Producer Responsibility Program – </w:t>
      </w:r>
      <w:proofErr w:type="spellStart"/>
      <w:r>
        <w:t>Rockcycle</w:t>
      </w:r>
      <w:proofErr w:type="spellEnd"/>
      <w:r>
        <w:t xml:space="preserve"> </w:t>
      </w:r>
    </w:p>
    <w:p w14:paraId="0F0BD489" w14:textId="77777777" w:rsidR="00E60F75" w:rsidRDefault="00000000">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000000">
      <w:pPr>
        <w:numPr>
          <w:ilvl w:val="0"/>
          <w:numId w:val="7"/>
        </w:numPr>
        <w:ind w:left="1081" w:right="271" w:hanging="360"/>
      </w:pPr>
      <w:r>
        <w:t xml:space="preserve">Samples for Initial Selection:  For components with factory-applied finishes.  </w:t>
      </w:r>
    </w:p>
    <w:p w14:paraId="1D08A1F1" w14:textId="77777777" w:rsidR="00E60F75" w:rsidRDefault="00000000">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000000">
      <w:pPr>
        <w:numPr>
          <w:ilvl w:val="1"/>
          <w:numId w:val="7"/>
        </w:numPr>
        <w:ind w:right="271" w:hanging="270"/>
      </w:pPr>
      <w:r>
        <w:t xml:space="preserve">Acoustical Panels: Set of [full-size] [6 by 6 inches] Inches Samples of each type, color, pattern, and texture.  </w:t>
      </w:r>
    </w:p>
    <w:p w14:paraId="04567583" w14:textId="77777777" w:rsidR="00E60F75" w:rsidRDefault="00000000">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000000">
      <w:pPr>
        <w:numPr>
          <w:ilvl w:val="1"/>
          <w:numId w:val="7"/>
        </w:numPr>
        <w:ind w:right="271" w:hanging="270"/>
      </w:pPr>
      <w:r>
        <w:t xml:space="preserve">Clips: Full-size [hold-down] [impact] [and] [seismic] clips.  </w:t>
      </w:r>
    </w:p>
    <w:p w14:paraId="4A0B17B5" w14:textId="77777777" w:rsidR="00E60F75" w:rsidRDefault="00000000">
      <w:pPr>
        <w:spacing w:after="0" w:line="259" w:lineRule="auto"/>
        <w:ind w:left="361" w:firstLine="0"/>
      </w:pPr>
      <w:r>
        <w:t xml:space="preserve"> </w:t>
      </w:r>
    </w:p>
    <w:p w14:paraId="269969B9" w14:textId="77777777" w:rsidR="00E60F75" w:rsidRDefault="00000000">
      <w:pPr>
        <w:numPr>
          <w:ilvl w:val="0"/>
          <w:numId w:val="7"/>
        </w:numPr>
        <w:ind w:left="1081" w:right="271" w:hanging="360"/>
      </w:pPr>
      <w:r>
        <w:t xml:space="preserve">Delegated Design Submittals: For seismic restraints for suspended ceiling systems. </w:t>
      </w:r>
    </w:p>
    <w:p w14:paraId="6679B86B" w14:textId="77777777" w:rsidR="00E60F75" w:rsidRDefault="00000000">
      <w:pPr>
        <w:spacing w:after="0" w:line="259" w:lineRule="auto"/>
        <w:ind w:left="1080" w:firstLine="0"/>
      </w:pPr>
      <w:r>
        <w:t xml:space="preserve">  </w:t>
      </w:r>
    </w:p>
    <w:p w14:paraId="66A4D562" w14:textId="77777777" w:rsidR="00E60F75" w:rsidRDefault="00000000">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000000">
      <w:pPr>
        <w:spacing w:after="0" w:line="259" w:lineRule="auto"/>
        <w:ind w:left="1800" w:firstLine="0"/>
      </w:pPr>
      <w:r>
        <w:t xml:space="preserve"> </w:t>
      </w:r>
    </w:p>
    <w:p w14:paraId="40B8C4D9" w14:textId="77777777" w:rsidR="00E60F75" w:rsidRDefault="00000000">
      <w:pPr>
        <w:spacing w:after="0" w:line="259" w:lineRule="auto"/>
        <w:ind w:left="1080" w:firstLine="0"/>
      </w:pPr>
      <w:r>
        <w:t xml:space="preserve"> </w:t>
      </w:r>
    </w:p>
    <w:p w14:paraId="0B649958" w14:textId="77777777" w:rsidR="00E60F75" w:rsidRDefault="00000000">
      <w:pPr>
        <w:pStyle w:val="Heading1"/>
        <w:tabs>
          <w:tab w:val="center" w:pos="500"/>
          <w:tab w:val="center" w:pos="2591"/>
        </w:tabs>
        <w:ind w:left="0" w:firstLine="0"/>
      </w:pPr>
      <w:r>
        <w:rPr>
          <w:rFonts w:ascii="Calibri" w:eastAsia="Calibri" w:hAnsi="Calibri" w:cs="Calibri"/>
          <w:b w:val="0"/>
          <w:sz w:val="22"/>
        </w:rPr>
        <w:tab/>
      </w:r>
      <w:r>
        <w:t xml:space="preserve">1.6 </w:t>
      </w:r>
      <w:r>
        <w:tab/>
        <w:t xml:space="preserve">INFORMATIONAL SUBMITTALS </w:t>
      </w:r>
      <w:r>
        <w:rPr>
          <w:b w:val="0"/>
        </w:rPr>
        <w:t xml:space="preserve"> </w:t>
      </w:r>
    </w:p>
    <w:p w14:paraId="2D5B76A6" w14:textId="77777777" w:rsidR="00E60F75" w:rsidRDefault="00000000">
      <w:pPr>
        <w:spacing w:after="0" w:line="259" w:lineRule="auto"/>
        <w:ind w:left="361" w:firstLine="0"/>
      </w:pPr>
      <w:r>
        <w:t xml:space="preserve"> </w:t>
      </w:r>
    </w:p>
    <w:p w14:paraId="28E38231" w14:textId="77777777" w:rsidR="00E60F75" w:rsidRDefault="00000000">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000000">
      <w:pPr>
        <w:numPr>
          <w:ilvl w:val="1"/>
          <w:numId w:val="8"/>
        </w:numPr>
        <w:ind w:right="271" w:hanging="270"/>
      </w:pPr>
      <w:r>
        <w:t xml:space="preserve">Ceiling suspension-system members.  </w:t>
      </w:r>
    </w:p>
    <w:p w14:paraId="7DDE20F5" w14:textId="77777777" w:rsidR="00E60F75" w:rsidRDefault="00000000">
      <w:pPr>
        <w:numPr>
          <w:ilvl w:val="1"/>
          <w:numId w:val="8"/>
        </w:numPr>
        <w:ind w:right="271" w:hanging="270"/>
      </w:pPr>
      <w:r>
        <w:t xml:space="preserve">Structural members to which suspension systems will be attached.  </w:t>
      </w:r>
    </w:p>
    <w:p w14:paraId="4DA350E9" w14:textId="77777777" w:rsidR="00E60F75" w:rsidRDefault="00000000">
      <w:pPr>
        <w:numPr>
          <w:ilvl w:val="1"/>
          <w:numId w:val="8"/>
        </w:numPr>
        <w:ind w:right="271" w:hanging="270"/>
      </w:pPr>
      <w:r>
        <w:t xml:space="preserve">Method of attaching hangers to building structure.  </w:t>
      </w:r>
    </w:p>
    <w:p w14:paraId="0D63E8DE" w14:textId="77777777" w:rsidR="00E60F75" w:rsidRDefault="00000000">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000000">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000000">
      <w:pPr>
        <w:numPr>
          <w:ilvl w:val="1"/>
          <w:numId w:val="8"/>
        </w:numPr>
        <w:ind w:right="271" w:hanging="270"/>
      </w:pPr>
      <w:r>
        <w:t xml:space="preserve">Size and location of initial access modules for acoustical panels.  </w:t>
      </w:r>
    </w:p>
    <w:p w14:paraId="0A6A792E" w14:textId="77777777" w:rsidR="00E60F75" w:rsidRDefault="00000000">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000000">
      <w:pPr>
        <w:numPr>
          <w:ilvl w:val="2"/>
          <w:numId w:val="8"/>
        </w:numPr>
        <w:ind w:right="271" w:hanging="224"/>
      </w:pPr>
      <w:r>
        <w:t xml:space="preserve">Diffusers.  </w:t>
      </w:r>
    </w:p>
    <w:p w14:paraId="67C1D25A" w14:textId="77777777" w:rsidR="00E60F75" w:rsidRDefault="00000000">
      <w:pPr>
        <w:numPr>
          <w:ilvl w:val="2"/>
          <w:numId w:val="8"/>
        </w:numPr>
        <w:ind w:right="271" w:hanging="224"/>
      </w:pPr>
      <w:r>
        <w:t xml:space="preserve">Grilles.  </w:t>
      </w:r>
    </w:p>
    <w:p w14:paraId="11AFB25F" w14:textId="77777777" w:rsidR="00E60F75" w:rsidRDefault="00000000">
      <w:pPr>
        <w:numPr>
          <w:ilvl w:val="2"/>
          <w:numId w:val="8"/>
        </w:numPr>
        <w:ind w:right="271" w:hanging="224"/>
      </w:pPr>
      <w:r>
        <w:t xml:space="preserve">Speakers.  </w:t>
      </w:r>
    </w:p>
    <w:p w14:paraId="1C5A9AAA" w14:textId="77777777" w:rsidR="00E60F75" w:rsidRDefault="00000000">
      <w:pPr>
        <w:numPr>
          <w:ilvl w:val="2"/>
          <w:numId w:val="8"/>
        </w:numPr>
        <w:ind w:right="271" w:hanging="224"/>
      </w:pPr>
      <w:r>
        <w:t xml:space="preserve">Sprinklers.  </w:t>
      </w:r>
    </w:p>
    <w:p w14:paraId="5AEC2F6B" w14:textId="77777777" w:rsidR="00E60F75" w:rsidRDefault="00000000">
      <w:pPr>
        <w:numPr>
          <w:ilvl w:val="2"/>
          <w:numId w:val="8"/>
        </w:numPr>
        <w:ind w:right="271" w:hanging="224"/>
      </w:pPr>
      <w:r>
        <w:t xml:space="preserve">Access panels.  </w:t>
      </w:r>
    </w:p>
    <w:p w14:paraId="31E3F689" w14:textId="77777777" w:rsidR="00E60F75" w:rsidRDefault="00000000">
      <w:pPr>
        <w:numPr>
          <w:ilvl w:val="2"/>
          <w:numId w:val="8"/>
        </w:numPr>
        <w:ind w:right="271" w:hanging="224"/>
      </w:pPr>
      <w:r>
        <w:lastRenderedPageBreak/>
        <w:t xml:space="preserve">Perimeter moldings.  </w:t>
      </w:r>
    </w:p>
    <w:p w14:paraId="1175B75F" w14:textId="77777777" w:rsidR="00E60F75" w:rsidRDefault="00000000">
      <w:pPr>
        <w:numPr>
          <w:ilvl w:val="2"/>
          <w:numId w:val="8"/>
        </w:numPr>
        <w:ind w:right="271" w:hanging="224"/>
      </w:pPr>
      <w:r>
        <w:t xml:space="preserve">other items as required </w:t>
      </w:r>
    </w:p>
    <w:p w14:paraId="6C086391" w14:textId="77777777" w:rsidR="00E60F75" w:rsidRDefault="00000000">
      <w:pPr>
        <w:spacing w:after="0" w:line="259" w:lineRule="auto"/>
        <w:ind w:left="1350" w:firstLine="0"/>
      </w:pPr>
      <w:r>
        <w:t xml:space="preserve"> </w:t>
      </w:r>
    </w:p>
    <w:p w14:paraId="18E0AA63" w14:textId="77777777" w:rsidR="00E60F75" w:rsidRDefault="00000000">
      <w:pPr>
        <w:numPr>
          <w:ilvl w:val="1"/>
          <w:numId w:val="8"/>
        </w:numPr>
        <w:ind w:right="271" w:hanging="270"/>
      </w:pPr>
      <w:r>
        <w:t xml:space="preserve">Show operation of hinged and sliding components covered by or adjacent to acoustical panels. </w:t>
      </w:r>
    </w:p>
    <w:p w14:paraId="7DF5636A" w14:textId="77777777" w:rsidR="00E60F75" w:rsidRDefault="00000000">
      <w:pPr>
        <w:numPr>
          <w:ilvl w:val="1"/>
          <w:numId w:val="8"/>
        </w:numPr>
        <w:ind w:right="271" w:hanging="270"/>
      </w:pPr>
      <w:r>
        <w:t xml:space="preserve">Minimum Drawing Scale: [1/4 inch = 1 foot (1:48)] [1/8 inch = 1 foot (1:96)] [1:50] [1:100].  </w:t>
      </w:r>
    </w:p>
    <w:p w14:paraId="49F3D657" w14:textId="77777777" w:rsidR="00E60F75" w:rsidRDefault="00000000">
      <w:pPr>
        <w:spacing w:after="0" w:line="259" w:lineRule="auto"/>
        <w:ind w:left="361" w:firstLine="0"/>
      </w:pPr>
      <w:r>
        <w:t xml:space="preserve"> </w:t>
      </w:r>
    </w:p>
    <w:p w14:paraId="2A7292C3" w14:textId="77777777" w:rsidR="00E60F75" w:rsidRDefault="00000000">
      <w:pPr>
        <w:numPr>
          <w:ilvl w:val="0"/>
          <w:numId w:val="8"/>
        </w:numPr>
        <w:ind w:left="1081" w:right="271" w:hanging="360"/>
      </w:pPr>
      <w:r>
        <w:t xml:space="preserve">Qualification Data: For testing agency.  </w:t>
      </w:r>
    </w:p>
    <w:p w14:paraId="0874FD70" w14:textId="77777777" w:rsidR="00E60F75" w:rsidRDefault="00000000">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000000">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000000">
      <w:pPr>
        <w:spacing w:after="0" w:line="259" w:lineRule="auto"/>
        <w:ind w:left="361" w:firstLine="0"/>
      </w:pPr>
      <w:r>
        <w:t xml:space="preserve">  </w:t>
      </w:r>
    </w:p>
    <w:p w14:paraId="6AFA1671" w14:textId="77777777" w:rsidR="00E60F75" w:rsidRDefault="00000000">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000000">
      <w:pPr>
        <w:spacing w:after="0" w:line="259" w:lineRule="auto"/>
        <w:ind w:left="721" w:firstLine="0"/>
      </w:pPr>
      <w:r>
        <w:t xml:space="preserve"> </w:t>
      </w:r>
    </w:p>
    <w:p w14:paraId="70884E41" w14:textId="77777777" w:rsidR="00E60F75" w:rsidRDefault="00000000">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000000">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000000">
      <w:pPr>
        <w:ind w:left="1075" w:right="271"/>
      </w:pPr>
      <w:r>
        <w:t xml:space="preserve">1. Build mock-up of typical ceiling area as indicated on Drawings.  </w:t>
      </w:r>
    </w:p>
    <w:p w14:paraId="71AEAC4E" w14:textId="77777777" w:rsidR="00E60F75" w:rsidRDefault="00000000">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000000">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000000">
      <w:pPr>
        <w:spacing w:after="0" w:line="259" w:lineRule="auto"/>
        <w:ind w:left="1080" w:firstLine="0"/>
      </w:pPr>
      <w:r>
        <w:t xml:space="preserve"> </w:t>
      </w:r>
    </w:p>
    <w:p w14:paraId="77CB2FE5" w14:textId="77777777" w:rsidR="00E60F75" w:rsidRDefault="00000000">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000000">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000000">
      <w:pPr>
        <w:spacing w:after="0" w:line="259" w:lineRule="auto"/>
        <w:ind w:left="1440" w:firstLine="0"/>
      </w:pPr>
      <w:r>
        <w:t xml:space="preserve"> </w:t>
      </w:r>
    </w:p>
    <w:p w14:paraId="2D44D812" w14:textId="77777777" w:rsidR="00E60F75" w:rsidRDefault="00000000">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000000">
      <w:pPr>
        <w:ind w:left="1075" w:right="271"/>
      </w:pPr>
      <w:r>
        <w:t xml:space="preserve">Operational and Maintenance Data: Submit maintenance instructions to Owner for recommended </w:t>
      </w:r>
    </w:p>
    <w:p w14:paraId="446DD627" w14:textId="77777777" w:rsidR="00E60F75" w:rsidRDefault="00000000">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000000">
      <w:pPr>
        <w:spacing w:after="0" w:line="259" w:lineRule="auto"/>
        <w:ind w:left="1080" w:firstLine="0"/>
      </w:pPr>
      <w:r>
        <w:t xml:space="preserve"> </w:t>
      </w:r>
    </w:p>
    <w:p w14:paraId="32848E24" w14:textId="77777777" w:rsidR="00E60F75" w:rsidRDefault="00000000">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000000">
      <w:pPr>
        <w:spacing w:after="0" w:line="259" w:lineRule="auto"/>
        <w:ind w:left="361" w:firstLine="0"/>
      </w:pPr>
      <w:r>
        <w:t xml:space="preserve"> </w:t>
      </w:r>
    </w:p>
    <w:p w14:paraId="1DA09C0C" w14:textId="77777777" w:rsidR="00E60F75" w:rsidRDefault="00000000">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000000">
      <w:pPr>
        <w:spacing w:after="0" w:line="259" w:lineRule="auto"/>
        <w:ind w:left="1080" w:firstLine="0"/>
      </w:pPr>
      <w:r>
        <w:t xml:space="preserve"> </w:t>
      </w:r>
    </w:p>
    <w:p w14:paraId="5326A4AB" w14:textId="77777777" w:rsidR="00E60F75" w:rsidRDefault="00000000">
      <w:pPr>
        <w:numPr>
          <w:ilvl w:val="0"/>
          <w:numId w:val="10"/>
        </w:numPr>
        <w:ind w:right="271" w:hanging="270"/>
      </w:pPr>
      <w:r>
        <w:t xml:space="preserve">Acoustical Panels: Full-size panels equal to percent of quantity installed.  </w:t>
      </w:r>
    </w:p>
    <w:p w14:paraId="0C8818C1" w14:textId="77777777" w:rsidR="00E60F75" w:rsidRDefault="00000000">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000000">
      <w:pPr>
        <w:numPr>
          <w:ilvl w:val="0"/>
          <w:numId w:val="10"/>
        </w:numPr>
        <w:ind w:right="271" w:hanging="270"/>
      </w:pPr>
      <w:r>
        <w:t xml:space="preserve">Hold-Down Clips: Equal to percent of quantity installed.  </w:t>
      </w:r>
    </w:p>
    <w:p w14:paraId="5F1BB147" w14:textId="77777777" w:rsidR="00E60F75" w:rsidRDefault="00000000">
      <w:pPr>
        <w:numPr>
          <w:ilvl w:val="0"/>
          <w:numId w:val="10"/>
        </w:numPr>
        <w:ind w:right="271" w:hanging="270"/>
      </w:pPr>
      <w:r>
        <w:t xml:space="preserve">Impact Clips: Equal to percent of quantity installed. </w:t>
      </w:r>
    </w:p>
    <w:p w14:paraId="446CCE9A" w14:textId="77777777" w:rsidR="00E60F75" w:rsidRDefault="00000000">
      <w:pPr>
        <w:spacing w:after="0" w:line="259" w:lineRule="auto"/>
        <w:ind w:left="2160" w:firstLine="0"/>
      </w:pPr>
      <w:r>
        <w:t xml:space="preserve"> </w:t>
      </w:r>
    </w:p>
    <w:p w14:paraId="1D3ED3AC" w14:textId="77777777" w:rsidR="00E60F75" w:rsidRDefault="00000000">
      <w:pPr>
        <w:spacing w:after="0" w:line="259" w:lineRule="auto"/>
        <w:ind w:left="1440" w:firstLine="0"/>
      </w:pPr>
      <w:r>
        <w:t xml:space="preserve"> </w:t>
      </w:r>
    </w:p>
    <w:p w14:paraId="0E4B2C47" w14:textId="77777777" w:rsidR="00E60F75" w:rsidRDefault="00000000">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000000">
      <w:pPr>
        <w:spacing w:after="0" w:line="259" w:lineRule="auto"/>
        <w:ind w:left="361" w:firstLine="0"/>
      </w:pPr>
      <w:r>
        <w:t xml:space="preserve"> </w:t>
      </w:r>
    </w:p>
    <w:p w14:paraId="77398182" w14:textId="77777777" w:rsidR="00E60F75" w:rsidRDefault="00000000">
      <w:pPr>
        <w:spacing w:after="0" w:line="259" w:lineRule="auto"/>
        <w:ind w:left="731"/>
      </w:pPr>
      <w:r>
        <w:t xml:space="preserve">A. </w:t>
      </w:r>
      <w:r>
        <w:rPr>
          <w:b/>
        </w:rPr>
        <w:t>Warranty Period:</w:t>
      </w:r>
      <w:r>
        <w:t xml:space="preserve">  </w:t>
      </w:r>
    </w:p>
    <w:p w14:paraId="742A5F05" w14:textId="77777777" w:rsidR="00E60F75" w:rsidRDefault="00000000">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000000">
      <w:pPr>
        <w:spacing w:after="0" w:line="259" w:lineRule="auto"/>
        <w:ind w:left="1080" w:firstLine="0"/>
      </w:pPr>
      <w:r>
        <w:t xml:space="preserve"> </w:t>
      </w:r>
    </w:p>
    <w:p w14:paraId="56A67790" w14:textId="77777777" w:rsidR="00E60F75" w:rsidRDefault="00000000">
      <w:pPr>
        <w:spacing w:after="0" w:line="259" w:lineRule="auto"/>
        <w:ind w:left="731"/>
      </w:pPr>
      <w:r>
        <w:rPr>
          <w:b/>
        </w:rPr>
        <w:t xml:space="preserve">PART 2 - PRODUCTS </w:t>
      </w:r>
      <w:r>
        <w:t xml:space="preserve"> </w:t>
      </w:r>
    </w:p>
    <w:p w14:paraId="4B45C15A" w14:textId="77777777" w:rsidR="00E60F75" w:rsidRDefault="00000000">
      <w:pPr>
        <w:spacing w:after="0" w:line="259" w:lineRule="auto"/>
        <w:ind w:left="361" w:firstLine="0"/>
      </w:pPr>
      <w:r>
        <w:rPr>
          <w:b/>
        </w:rPr>
        <w:t xml:space="preserve"> </w:t>
      </w:r>
    </w:p>
    <w:p w14:paraId="4E178511" w14:textId="77777777" w:rsidR="00E60F75" w:rsidRDefault="00000000">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000000">
      <w:pPr>
        <w:spacing w:after="0" w:line="259" w:lineRule="auto"/>
        <w:ind w:left="1080" w:firstLine="0"/>
      </w:pPr>
      <w:r>
        <w:t xml:space="preserve"> </w:t>
      </w:r>
    </w:p>
    <w:p w14:paraId="231E32DC" w14:textId="77777777" w:rsidR="00E60F75" w:rsidRDefault="00000000">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000000">
      <w:pPr>
        <w:spacing w:after="0" w:line="259" w:lineRule="auto"/>
        <w:ind w:left="361" w:firstLine="0"/>
      </w:pPr>
      <w:r>
        <w:t xml:space="preserve"> </w:t>
      </w:r>
    </w:p>
    <w:p w14:paraId="6D9D7CC2" w14:textId="77777777" w:rsidR="00E60F75" w:rsidRDefault="00000000">
      <w:pPr>
        <w:spacing w:after="0" w:line="259" w:lineRule="auto"/>
        <w:ind w:left="361" w:firstLine="0"/>
      </w:pPr>
      <w:r>
        <w:t xml:space="preserve"> </w:t>
      </w:r>
    </w:p>
    <w:p w14:paraId="4DC818D5" w14:textId="77777777" w:rsidR="00E60F75" w:rsidRDefault="00000000">
      <w:pPr>
        <w:spacing w:after="0" w:line="259" w:lineRule="auto"/>
        <w:ind w:left="1080" w:firstLine="0"/>
      </w:pPr>
      <w:r>
        <w:t xml:space="preserve"> </w:t>
      </w:r>
    </w:p>
    <w:p w14:paraId="106D950C" w14:textId="77777777" w:rsidR="00E60F75" w:rsidRDefault="00000000">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000000">
      <w:pPr>
        <w:spacing w:after="0" w:line="259" w:lineRule="auto"/>
        <w:ind w:left="1080" w:firstLine="0"/>
      </w:pPr>
      <w:r>
        <w:t xml:space="preserve"> </w:t>
      </w:r>
    </w:p>
    <w:p w14:paraId="117DBF14" w14:textId="77777777" w:rsidR="00E60F75" w:rsidRDefault="00000000">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000000">
      <w:pPr>
        <w:ind w:left="1075" w:right="271"/>
      </w:pPr>
      <w:r>
        <w:t xml:space="preserve">Method for the Testing and Evaluation of Volatile Organic Chemical Emissions from Indoor Sources Using Environmental Chambers </w:t>
      </w:r>
    </w:p>
    <w:p w14:paraId="55E498C2" w14:textId="77777777" w:rsidR="00E60F75" w:rsidRDefault="00000000">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000000">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000000">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000000">
      <w:pPr>
        <w:spacing w:after="0" w:line="259" w:lineRule="auto"/>
        <w:ind w:left="1080" w:firstLine="0"/>
      </w:pPr>
      <w:r>
        <w:t xml:space="preserve"> </w:t>
      </w:r>
    </w:p>
    <w:p w14:paraId="386B385A" w14:textId="589DEAD0" w:rsidR="00E60F75" w:rsidRDefault="00000000">
      <w:pPr>
        <w:numPr>
          <w:ilvl w:val="1"/>
          <w:numId w:val="11"/>
        </w:numPr>
        <w:ind w:right="271" w:hanging="270"/>
      </w:pPr>
      <w:r>
        <w:t>Flame-Spread Index: [</w:t>
      </w:r>
      <w:r w:rsidR="004B6147">
        <w:t>5</w:t>
      </w:r>
      <w:r>
        <w:t xml:space="preserve">] Class A in accordance with ASTM E84.           </w:t>
      </w:r>
    </w:p>
    <w:p w14:paraId="045DB834" w14:textId="4FDC7C6B" w:rsidR="00E60F75" w:rsidRDefault="00000000">
      <w:pPr>
        <w:numPr>
          <w:ilvl w:val="1"/>
          <w:numId w:val="11"/>
        </w:numPr>
        <w:ind w:right="271" w:hanging="270"/>
      </w:pPr>
      <w:r>
        <w:t>Smoke-Developed Index: [</w:t>
      </w:r>
      <w:r w:rsidR="004B6147">
        <w:t>Zero</w:t>
      </w:r>
      <w:r>
        <w:t xml:space="preserve">] Class A in accordance with ASTM E84. </w:t>
      </w:r>
    </w:p>
    <w:p w14:paraId="1A705EC3" w14:textId="77777777" w:rsidR="00E60F75" w:rsidRDefault="00000000">
      <w:pPr>
        <w:spacing w:after="0" w:line="259" w:lineRule="auto"/>
        <w:ind w:left="1800" w:firstLine="0"/>
      </w:pPr>
      <w:r>
        <w:t xml:space="preserve"> </w:t>
      </w:r>
    </w:p>
    <w:p w14:paraId="63F01755" w14:textId="77777777" w:rsidR="00E60F75" w:rsidRDefault="00000000">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000000">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000000"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000000">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000000">
      <w:pPr>
        <w:numPr>
          <w:ilvl w:val="0"/>
          <w:numId w:val="11"/>
        </w:numPr>
        <w:ind w:left="1081" w:right="271" w:hanging="450"/>
      </w:pPr>
      <w:r>
        <w:t xml:space="preserve">Closed loop recycling at end of life </w:t>
      </w:r>
    </w:p>
    <w:p w14:paraId="64F3C5D1" w14:textId="5BC18C6A" w:rsidR="00E60F75" w:rsidRDefault="00E60F75" w:rsidP="002B67ED">
      <w:pPr>
        <w:spacing w:after="0" w:line="259" w:lineRule="auto"/>
        <w:ind w:left="1800" w:firstLine="0"/>
      </w:pPr>
    </w:p>
    <w:p w14:paraId="76F8E213" w14:textId="77777777" w:rsidR="00E60F75" w:rsidRDefault="00000000" w:rsidP="00833E6E">
      <w:pPr>
        <w:spacing w:after="0" w:line="259" w:lineRule="auto"/>
        <w:ind w:left="1080" w:firstLine="0"/>
      </w:pPr>
      <w:r>
        <w:lastRenderedPageBreak/>
        <w:t xml:space="preserve"> </w:t>
      </w:r>
    </w:p>
    <w:p w14:paraId="4505FC78" w14:textId="77777777" w:rsidR="00E60F75" w:rsidRDefault="00000000" w:rsidP="00833E6E">
      <w:pPr>
        <w:pStyle w:val="Heading1"/>
        <w:tabs>
          <w:tab w:val="center" w:pos="1809"/>
        </w:tabs>
        <w:ind w:left="0" w:firstLine="0"/>
      </w:pPr>
      <w:r>
        <w:t xml:space="preserve">2.3 </w:t>
      </w:r>
      <w:r>
        <w:tab/>
        <w:t xml:space="preserve">ACOUSTICAL PANELS  </w:t>
      </w:r>
    </w:p>
    <w:p w14:paraId="11B37451" w14:textId="77777777" w:rsidR="00E60F75" w:rsidRDefault="00000000" w:rsidP="00833E6E">
      <w:pPr>
        <w:spacing w:after="0" w:line="259" w:lineRule="auto"/>
        <w:ind w:left="1080" w:firstLine="0"/>
      </w:pPr>
      <w:r>
        <w:rPr>
          <w:b/>
        </w:rPr>
        <w:t xml:space="preserve"> </w:t>
      </w:r>
    </w:p>
    <w:p w14:paraId="2C821068" w14:textId="7679392F" w:rsidR="00E60F75" w:rsidRDefault="00000000"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000000" w:rsidP="00833E6E">
      <w:pPr>
        <w:spacing w:after="0" w:line="259" w:lineRule="auto"/>
        <w:ind w:left="1080" w:firstLine="0"/>
      </w:pPr>
      <w:r>
        <w:rPr>
          <w:b/>
        </w:rPr>
        <w:t xml:space="preserve"> </w:t>
      </w:r>
    </w:p>
    <w:p w14:paraId="1468CDDE" w14:textId="551D4A3E" w:rsidR="00E60F75" w:rsidRDefault="00000000"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60</w:t>
      </w:r>
      <w:r>
        <w:t xml:space="preserve"> Stone Wool ceiling tiles. </w:t>
      </w:r>
    </w:p>
    <w:p w14:paraId="13AE844F" w14:textId="77777777" w:rsidR="00E60F75" w:rsidRDefault="00000000" w:rsidP="00833E6E">
      <w:pPr>
        <w:spacing w:after="0" w:line="259" w:lineRule="auto"/>
        <w:ind w:left="1080" w:firstLine="0"/>
      </w:pPr>
      <w:r>
        <w:t xml:space="preserve"> </w:t>
      </w:r>
    </w:p>
    <w:p w14:paraId="29168931" w14:textId="77777777" w:rsidR="00E60F75" w:rsidRDefault="00000000" w:rsidP="00833E6E">
      <w:pPr>
        <w:numPr>
          <w:ilvl w:val="0"/>
          <w:numId w:val="14"/>
        </w:numPr>
        <w:spacing w:after="0"/>
        <w:ind w:right="271" w:hanging="360"/>
      </w:pPr>
      <w:r>
        <w:t xml:space="preserve">Material: Stone Wool </w:t>
      </w:r>
    </w:p>
    <w:p w14:paraId="6099E302" w14:textId="66B48BEF" w:rsidR="00E60F75" w:rsidRPr="005F0617" w:rsidRDefault="00000000"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000000"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000000" w:rsidP="004B6147">
      <w:pPr>
        <w:numPr>
          <w:ilvl w:val="0"/>
          <w:numId w:val="14"/>
        </w:numPr>
        <w:spacing w:after="0"/>
        <w:ind w:right="271" w:hanging="360"/>
      </w:pPr>
      <w:r>
        <w:t>Panel Size: [24 by 24 inches], [24 by 48 inches]</w:t>
      </w:r>
    </w:p>
    <w:p w14:paraId="42EA1289" w14:textId="4EEBC075" w:rsidR="00E60F75" w:rsidRDefault="00000000" w:rsidP="00833E6E">
      <w:pPr>
        <w:numPr>
          <w:ilvl w:val="0"/>
          <w:numId w:val="14"/>
        </w:numPr>
        <w:spacing w:after="0"/>
        <w:ind w:right="271" w:hanging="360"/>
      </w:pPr>
      <w:r>
        <w:t xml:space="preserve">Edge/Joint Detail: [Square Lay In SQ] </w:t>
      </w:r>
    </w:p>
    <w:p w14:paraId="2FBA087F" w14:textId="31D0A6FB" w:rsidR="00E60F75" w:rsidRDefault="00000000" w:rsidP="00833E6E">
      <w:pPr>
        <w:numPr>
          <w:ilvl w:val="0"/>
          <w:numId w:val="14"/>
        </w:numPr>
        <w:spacing w:after="0"/>
        <w:ind w:right="271" w:hanging="360"/>
      </w:pPr>
      <w:r>
        <w:t xml:space="preserve">Thickness: [5/8 inch] </w:t>
      </w:r>
    </w:p>
    <w:p w14:paraId="75A4A159" w14:textId="0E225DC5" w:rsidR="00E60F75" w:rsidRDefault="00000000" w:rsidP="00833E6E">
      <w:pPr>
        <w:numPr>
          <w:ilvl w:val="0"/>
          <w:numId w:val="14"/>
        </w:numPr>
        <w:spacing w:after="0"/>
        <w:ind w:right="271" w:hanging="360"/>
      </w:pPr>
      <w:r>
        <w:t xml:space="preserve">Color:  White   </w:t>
      </w:r>
    </w:p>
    <w:p w14:paraId="64F4DC2C" w14:textId="6D8AF2E4" w:rsidR="00E60F75" w:rsidRDefault="00000000" w:rsidP="00833E6E">
      <w:pPr>
        <w:numPr>
          <w:ilvl w:val="0"/>
          <w:numId w:val="14"/>
        </w:numPr>
        <w:spacing w:after="0"/>
        <w:ind w:right="271" w:hanging="360"/>
      </w:pPr>
      <w:r>
        <w:t>Light Reflectance (LR): 0.</w:t>
      </w:r>
      <w:r w:rsidR="004B6147">
        <w:t>76</w:t>
      </w:r>
      <w:r>
        <w:t xml:space="preserve">   </w:t>
      </w:r>
    </w:p>
    <w:p w14:paraId="053BBBF9" w14:textId="2B462D84" w:rsidR="00E60F75" w:rsidRDefault="00000000" w:rsidP="00833E6E">
      <w:pPr>
        <w:numPr>
          <w:ilvl w:val="0"/>
          <w:numId w:val="14"/>
        </w:numPr>
        <w:spacing w:after="0"/>
        <w:ind w:right="271" w:hanging="360"/>
      </w:pPr>
      <w:r>
        <w:t>Noise Reduction Coefficient (NRC) : [0.</w:t>
      </w:r>
      <w:r w:rsidR="004B6147">
        <w:t>60</w:t>
      </w:r>
      <w:r>
        <w:t xml:space="preserve">]  </w:t>
      </w:r>
    </w:p>
    <w:p w14:paraId="5FA6E3B9" w14:textId="77777777" w:rsidR="00E60F75" w:rsidRDefault="00000000"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000000" w:rsidP="004B6147">
      <w:pPr>
        <w:spacing w:after="0"/>
        <w:ind w:left="3236" w:right="271" w:firstLine="0"/>
      </w:pPr>
      <w:r>
        <w:t>Flame Spread Index: [</w:t>
      </w:r>
      <w:r w:rsidR="004B6147">
        <w:t>5</w:t>
      </w:r>
      <w:r>
        <w:t xml:space="preserve">]   </w:t>
      </w:r>
    </w:p>
    <w:p w14:paraId="73B4191B" w14:textId="5BD2D9F5" w:rsidR="00E60F75" w:rsidRDefault="00000000" w:rsidP="004B6147">
      <w:pPr>
        <w:spacing w:after="0" w:line="253" w:lineRule="auto"/>
        <w:ind w:left="2586" w:right="1492" w:firstLine="650"/>
      </w:pPr>
      <w:r>
        <w:t>Smoke Developed Index: [</w:t>
      </w:r>
      <w:r w:rsidR="004B6147">
        <w:t>Zero</w:t>
      </w:r>
      <w:r>
        <w:t xml:space="preserve">]   </w:t>
      </w:r>
    </w:p>
    <w:p w14:paraId="69AD5242" w14:textId="263C044E" w:rsidR="00E60F75" w:rsidRDefault="00000000"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000000" w:rsidP="00833E6E">
      <w:pPr>
        <w:numPr>
          <w:ilvl w:val="0"/>
          <w:numId w:val="14"/>
        </w:numPr>
        <w:spacing w:after="0"/>
        <w:ind w:right="271" w:hanging="360"/>
      </w:pPr>
      <w:r>
        <w:t xml:space="preserve">Thermal Resistance: R 2.17 hr.ft².°F/Btu per 5/8 inch (I-P) </w:t>
      </w:r>
    </w:p>
    <w:p w14:paraId="70ABBC9E" w14:textId="77777777" w:rsidR="00E60F75" w:rsidRPr="005F0617" w:rsidRDefault="00000000"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000000">
      <w:pPr>
        <w:spacing w:after="0" w:line="259" w:lineRule="auto"/>
        <w:ind w:left="3241" w:firstLine="0"/>
        <w:rPr>
          <w:lang w:val="pl-PL"/>
        </w:rPr>
      </w:pPr>
      <w:r w:rsidRPr="005F0617">
        <w:rPr>
          <w:lang w:val="pl-PL"/>
        </w:rPr>
        <w:t xml:space="preserve"> </w:t>
      </w:r>
    </w:p>
    <w:p w14:paraId="6E1AB6DD" w14:textId="77777777" w:rsidR="00E60F75" w:rsidRPr="005F0617" w:rsidRDefault="00000000">
      <w:pPr>
        <w:spacing w:after="0" w:line="259" w:lineRule="auto"/>
        <w:ind w:left="3241" w:firstLine="0"/>
        <w:rPr>
          <w:lang w:val="pl-PL"/>
        </w:rPr>
      </w:pPr>
      <w:r w:rsidRPr="005F0617">
        <w:rPr>
          <w:b/>
          <w:lang w:val="pl-PL"/>
        </w:rPr>
        <w:t xml:space="preserve"> </w:t>
      </w:r>
    </w:p>
    <w:p w14:paraId="11E6379F" w14:textId="77777777" w:rsidR="00E60F75" w:rsidRDefault="00000000">
      <w:pPr>
        <w:pStyle w:val="Heading1"/>
        <w:ind w:left="356"/>
      </w:pPr>
      <w:r>
        <w:t xml:space="preserve">2.4 CEILING SUSPENSION SYSTEMS </w:t>
      </w:r>
    </w:p>
    <w:p w14:paraId="47F081A3" w14:textId="77777777" w:rsidR="00E60F75" w:rsidRDefault="00000000">
      <w:pPr>
        <w:spacing w:after="0" w:line="259" w:lineRule="auto"/>
        <w:ind w:left="721" w:firstLine="0"/>
      </w:pPr>
      <w:r>
        <w:rPr>
          <w:b/>
        </w:rPr>
        <w:t xml:space="preserve"> </w:t>
      </w:r>
    </w:p>
    <w:p w14:paraId="70AA30DD" w14:textId="77777777" w:rsidR="00E60F75" w:rsidRDefault="00000000">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000000">
      <w:pPr>
        <w:numPr>
          <w:ilvl w:val="1"/>
          <w:numId w:val="15"/>
        </w:numPr>
        <w:ind w:right="271" w:hanging="360"/>
      </w:pPr>
      <w:r>
        <w:t xml:space="preserve">Square Lay-In (SQ):  </w:t>
      </w:r>
    </w:p>
    <w:p w14:paraId="3D83ED3F" w14:textId="77777777" w:rsidR="00E60F75" w:rsidRDefault="00000000">
      <w:pPr>
        <w:numPr>
          <w:ilvl w:val="2"/>
          <w:numId w:val="15"/>
        </w:numPr>
        <w:ind w:left="2175" w:right="305" w:hanging="390"/>
      </w:pPr>
      <w:r>
        <w:t xml:space="preserve">Products (15/16"): Chicago Metallic® 15/16” [200], [1200], [250], [260/280], </w:t>
      </w:r>
    </w:p>
    <w:p w14:paraId="0931526C" w14:textId="77777777" w:rsidR="00E60F75" w:rsidRDefault="00000000">
      <w:pPr>
        <w:ind w:left="2170" w:right="271"/>
      </w:pPr>
      <w:r>
        <w:t xml:space="preserve">[1260/1280], [G90], [830 All Aluminum], [730 Stainless Steel], [Barrier Grid]  </w:t>
      </w:r>
    </w:p>
    <w:p w14:paraId="4433A61E" w14:textId="77777777" w:rsidR="00E60F75" w:rsidRDefault="00000000">
      <w:pPr>
        <w:numPr>
          <w:ilvl w:val="2"/>
          <w:numId w:val="15"/>
        </w:numPr>
        <w:ind w:left="2175" w:right="305" w:hanging="390"/>
      </w:pPr>
      <w:r>
        <w:t xml:space="preserve">Products (9/16”): Chicago Metallic® 9/16” </w:t>
      </w:r>
      <w:proofErr w:type="spellStart"/>
      <w:r>
        <w:t>Tempra</w:t>
      </w:r>
      <w:proofErr w:type="spellEnd"/>
      <w:r>
        <w:t xml:space="preserve"> [4000] series.  </w:t>
      </w:r>
    </w:p>
    <w:p w14:paraId="449EB86D" w14:textId="252C23F3" w:rsidR="00E60F75" w:rsidRDefault="00E60F75">
      <w:pPr>
        <w:spacing w:after="0" w:line="259" w:lineRule="auto"/>
        <w:ind w:left="361" w:firstLine="0"/>
      </w:pPr>
    </w:p>
    <w:p w14:paraId="1816111B" w14:textId="77777777" w:rsidR="00E60F75" w:rsidRDefault="00000000">
      <w:pPr>
        <w:numPr>
          <w:ilvl w:val="0"/>
          <w:numId w:val="15"/>
        </w:numPr>
        <w:ind w:right="271" w:hanging="360"/>
      </w:pPr>
      <w:r>
        <w:t xml:space="preserve">Structural Class:  ASTM C635 Heavy Duty, Intermediate Duty, or Light Duty </w:t>
      </w:r>
    </w:p>
    <w:p w14:paraId="219AF4AE" w14:textId="77777777" w:rsidR="00E60F75" w:rsidRDefault="00000000">
      <w:pPr>
        <w:numPr>
          <w:ilvl w:val="0"/>
          <w:numId w:val="15"/>
        </w:numPr>
        <w:ind w:right="271" w:hanging="360"/>
      </w:pPr>
      <w:r>
        <w:t xml:space="preserve">Material: G30 HDG Steel with baked enamel finish (Unless otherwise noted) </w:t>
      </w:r>
    </w:p>
    <w:p w14:paraId="50A96FB5" w14:textId="77777777" w:rsidR="00E60F75" w:rsidRDefault="00000000">
      <w:pPr>
        <w:numPr>
          <w:ilvl w:val="0"/>
          <w:numId w:val="15"/>
        </w:numPr>
        <w:ind w:right="271" w:hanging="360"/>
      </w:pPr>
      <w:r>
        <w:t xml:space="preserve">Color: White </w:t>
      </w:r>
    </w:p>
    <w:p w14:paraId="0F2F4AF3" w14:textId="77777777" w:rsidR="00E60F75" w:rsidRDefault="00000000">
      <w:pPr>
        <w:numPr>
          <w:ilvl w:val="0"/>
          <w:numId w:val="15"/>
        </w:numPr>
        <w:ind w:right="271" w:hanging="360"/>
      </w:pPr>
      <w:r>
        <w:t xml:space="preserve">Perimeter Trim: Angles, shadow moldings, and channels by Chicago Metallic®.  Rockfon Infinity™ extruded aluminum trim for cloud suspension. </w:t>
      </w:r>
    </w:p>
    <w:p w14:paraId="245AF7BD" w14:textId="0B70394F" w:rsidR="00E60F75" w:rsidRDefault="00E60F75" w:rsidP="002B67ED">
      <w:pPr>
        <w:spacing w:after="0" w:line="259" w:lineRule="auto"/>
        <w:ind w:left="901" w:firstLine="0"/>
      </w:pPr>
    </w:p>
    <w:p w14:paraId="1DDEE7D3" w14:textId="77777777" w:rsidR="002B67ED" w:rsidRDefault="002B67ED">
      <w:pPr>
        <w:spacing w:after="0" w:line="259" w:lineRule="auto"/>
        <w:ind w:left="361" w:firstLine="0"/>
      </w:pPr>
    </w:p>
    <w:p w14:paraId="76ADD05B" w14:textId="77777777" w:rsidR="002B67ED" w:rsidRDefault="002B67ED">
      <w:pPr>
        <w:spacing w:after="0" w:line="259" w:lineRule="auto"/>
        <w:ind w:left="361" w:firstLine="0"/>
      </w:pPr>
    </w:p>
    <w:p w14:paraId="1A2955A4" w14:textId="77777777" w:rsidR="002B67ED" w:rsidRDefault="002B67ED">
      <w:pPr>
        <w:spacing w:after="0" w:line="259" w:lineRule="auto"/>
        <w:ind w:left="361" w:firstLine="0"/>
      </w:pPr>
    </w:p>
    <w:p w14:paraId="795592E2" w14:textId="77777777" w:rsidR="002B67ED" w:rsidRDefault="002B67ED">
      <w:pPr>
        <w:spacing w:after="0" w:line="259" w:lineRule="auto"/>
        <w:ind w:left="361" w:firstLine="0"/>
      </w:pPr>
    </w:p>
    <w:p w14:paraId="50DECE9F" w14:textId="77777777" w:rsidR="00E60F75" w:rsidRDefault="00000000">
      <w:pPr>
        <w:spacing w:after="0" w:line="259" w:lineRule="auto"/>
        <w:ind w:left="361" w:firstLine="0"/>
      </w:pPr>
      <w:r>
        <w:rPr>
          <w:b/>
        </w:rPr>
        <w:t xml:space="preserve"> </w:t>
      </w:r>
    </w:p>
    <w:p w14:paraId="0EA9961D" w14:textId="77777777" w:rsidR="00E60F75" w:rsidRDefault="00000000">
      <w:pPr>
        <w:spacing w:after="0" w:line="259" w:lineRule="auto"/>
        <w:ind w:left="356"/>
      </w:pPr>
      <w:r>
        <w:rPr>
          <w:b/>
        </w:rPr>
        <w:lastRenderedPageBreak/>
        <w:t xml:space="preserve">PART 3 - EXECUTION  </w:t>
      </w:r>
    </w:p>
    <w:p w14:paraId="1AF07CAD" w14:textId="77777777" w:rsidR="00E60F75" w:rsidRDefault="00000000">
      <w:pPr>
        <w:spacing w:after="0" w:line="259" w:lineRule="auto"/>
        <w:ind w:left="361" w:firstLine="0"/>
      </w:pPr>
      <w:r>
        <w:rPr>
          <w:b/>
        </w:rPr>
        <w:t xml:space="preserve"> </w:t>
      </w:r>
    </w:p>
    <w:p w14:paraId="16EBBDC9" w14:textId="77777777" w:rsidR="00E60F75" w:rsidRDefault="00000000">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000000">
      <w:pPr>
        <w:spacing w:after="0" w:line="259" w:lineRule="auto"/>
        <w:ind w:left="1080" w:firstLine="0"/>
      </w:pPr>
      <w:r>
        <w:t xml:space="preserve"> </w:t>
      </w:r>
    </w:p>
    <w:p w14:paraId="621B8191" w14:textId="77777777" w:rsidR="00E60F75" w:rsidRDefault="00000000">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000000">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000000">
      <w:pPr>
        <w:numPr>
          <w:ilvl w:val="0"/>
          <w:numId w:val="16"/>
        </w:numPr>
        <w:ind w:left="1081" w:right="271" w:hanging="540"/>
      </w:pPr>
      <w:r>
        <w:t xml:space="preserve">Proceed with installation only after unsatisfactory conditions have been corrected </w:t>
      </w:r>
    </w:p>
    <w:p w14:paraId="1D212AD4" w14:textId="77777777" w:rsidR="00E60F75" w:rsidRDefault="00000000">
      <w:pPr>
        <w:spacing w:after="0" w:line="259" w:lineRule="auto"/>
        <w:ind w:left="361" w:firstLine="0"/>
      </w:pPr>
      <w:r>
        <w:t xml:space="preserve"> </w:t>
      </w:r>
    </w:p>
    <w:p w14:paraId="1C74D0BF" w14:textId="77777777" w:rsidR="00E60F75" w:rsidRDefault="00000000">
      <w:pPr>
        <w:spacing w:after="0" w:line="259" w:lineRule="auto"/>
        <w:ind w:left="361" w:firstLine="0"/>
      </w:pPr>
      <w:r>
        <w:t xml:space="preserve"> </w:t>
      </w:r>
    </w:p>
    <w:p w14:paraId="4878FF09" w14:textId="77777777" w:rsidR="00E60F75" w:rsidRDefault="00000000">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000000">
      <w:pPr>
        <w:spacing w:after="0" w:line="259" w:lineRule="auto"/>
        <w:ind w:left="1080" w:firstLine="0"/>
      </w:pPr>
      <w:r>
        <w:rPr>
          <w:b/>
        </w:rPr>
        <w:t xml:space="preserve"> </w:t>
      </w:r>
    </w:p>
    <w:p w14:paraId="078A5C49" w14:textId="77777777" w:rsidR="00E60F75" w:rsidRDefault="00000000">
      <w:pPr>
        <w:ind w:left="551" w:right="531"/>
      </w:pPr>
      <w:r>
        <w:t xml:space="preserve">A. </w:t>
      </w:r>
      <w:r>
        <w:tab/>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000000">
      <w:pPr>
        <w:spacing w:after="0" w:line="259" w:lineRule="auto"/>
        <w:ind w:left="1080" w:firstLine="0"/>
      </w:pPr>
      <w:r>
        <w:t xml:space="preserve"> </w:t>
      </w:r>
    </w:p>
    <w:p w14:paraId="2CA8C2DE" w14:textId="77777777" w:rsidR="00E60F75" w:rsidRDefault="00000000">
      <w:pPr>
        <w:spacing w:after="0" w:line="259" w:lineRule="auto"/>
        <w:ind w:left="1080" w:firstLine="0"/>
      </w:pPr>
      <w:r>
        <w:t xml:space="preserve"> </w:t>
      </w:r>
    </w:p>
    <w:p w14:paraId="61488C6C" w14:textId="77777777" w:rsidR="00E60F75" w:rsidRDefault="00000000">
      <w:pPr>
        <w:spacing w:after="0" w:line="259" w:lineRule="auto"/>
        <w:ind w:left="1080" w:firstLine="0"/>
      </w:pPr>
      <w:r>
        <w:rPr>
          <w:b/>
        </w:rPr>
        <w:t xml:space="preserve"> </w:t>
      </w:r>
    </w:p>
    <w:p w14:paraId="373FF9E8" w14:textId="77777777" w:rsidR="00E60F75" w:rsidRDefault="00000000">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000000">
      <w:pPr>
        <w:spacing w:after="0" w:line="259" w:lineRule="auto"/>
        <w:ind w:left="1080" w:firstLine="0"/>
      </w:pPr>
      <w:r>
        <w:rPr>
          <w:b/>
        </w:rPr>
        <w:t xml:space="preserve"> </w:t>
      </w:r>
    </w:p>
    <w:p w14:paraId="6BC26D65" w14:textId="77777777" w:rsidR="00E60F75" w:rsidRDefault="00000000">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000000">
      <w:pPr>
        <w:ind w:left="1090" w:right="305"/>
      </w:pPr>
      <w:r>
        <w:t xml:space="preserve">ASTM E580 [seismic design requirements], manufacturer’s written instructions and CISCA’s “Ceiling System Handbook”  </w:t>
      </w:r>
    </w:p>
    <w:p w14:paraId="14B96354" w14:textId="6D99C816" w:rsidR="00E60F75" w:rsidRDefault="00000000"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000000">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000000">
      <w:pPr>
        <w:spacing w:after="0" w:line="259" w:lineRule="auto"/>
        <w:ind w:left="1080" w:firstLine="0"/>
      </w:pPr>
      <w:r>
        <w:rPr>
          <w:b/>
        </w:rPr>
        <w:t xml:space="preserve"> </w:t>
      </w:r>
    </w:p>
    <w:p w14:paraId="094017E9" w14:textId="77777777" w:rsidR="00E60F75" w:rsidRDefault="00000000">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000000">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000000">
      <w:pPr>
        <w:spacing w:after="0" w:line="259" w:lineRule="auto"/>
        <w:ind w:left="361" w:firstLine="0"/>
      </w:pPr>
      <w:r>
        <w:t xml:space="preserve"> </w:t>
      </w:r>
    </w:p>
    <w:p w14:paraId="03575039" w14:textId="77777777" w:rsidR="00E60F75" w:rsidRDefault="00000000">
      <w:pPr>
        <w:spacing w:after="0" w:line="259" w:lineRule="auto"/>
        <w:ind w:left="361" w:firstLine="0"/>
      </w:pPr>
      <w:r>
        <w:t xml:space="preserve"> </w:t>
      </w:r>
    </w:p>
    <w:p w14:paraId="47AD4BDC" w14:textId="77777777" w:rsidR="00E60F75" w:rsidRDefault="00000000">
      <w:pPr>
        <w:spacing w:after="0" w:line="259" w:lineRule="auto"/>
        <w:ind w:left="361" w:firstLine="0"/>
      </w:pPr>
      <w:r>
        <w:t xml:space="preserve"> </w:t>
      </w:r>
    </w:p>
    <w:p w14:paraId="5E4416C1" w14:textId="77777777" w:rsidR="00E60F75" w:rsidRDefault="00000000">
      <w:pPr>
        <w:spacing w:after="0" w:line="259" w:lineRule="auto"/>
        <w:ind w:left="361" w:firstLine="0"/>
      </w:pPr>
      <w:r>
        <w:t xml:space="preserve"> </w:t>
      </w:r>
    </w:p>
    <w:p w14:paraId="7529D02A" w14:textId="77777777" w:rsidR="00E60F75" w:rsidRDefault="00000000">
      <w:pPr>
        <w:spacing w:after="0" w:line="259" w:lineRule="auto"/>
        <w:ind w:left="361" w:firstLine="0"/>
      </w:pPr>
      <w:r>
        <w:t xml:space="preserve"> </w:t>
      </w:r>
    </w:p>
    <w:p w14:paraId="6023C43B" w14:textId="77777777" w:rsidR="00E60F75" w:rsidRDefault="00000000">
      <w:pPr>
        <w:spacing w:after="20" w:line="259" w:lineRule="auto"/>
        <w:ind w:left="361" w:firstLine="0"/>
      </w:pPr>
      <w:r>
        <w:t xml:space="preserve"> </w:t>
      </w:r>
    </w:p>
    <w:p w14:paraId="572BF7B4" w14:textId="77777777" w:rsidR="00E60F75" w:rsidRDefault="00000000">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8796" w14:textId="77777777" w:rsidR="00D36173" w:rsidRDefault="00D36173">
      <w:pPr>
        <w:spacing w:after="0" w:line="240" w:lineRule="auto"/>
      </w:pPr>
      <w:r>
        <w:separator/>
      </w:r>
    </w:p>
  </w:endnote>
  <w:endnote w:type="continuationSeparator" w:id="0">
    <w:p w14:paraId="5B64B32D" w14:textId="77777777" w:rsidR="00D36173" w:rsidRDefault="00D3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3CDF" w14:textId="77777777" w:rsidR="00D36173" w:rsidRDefault="00D36173">
      <w:pPr>
        <w:spacing w:after="0" w:line="240" w:lineRule="auto"/>
      </w:pPr>
      <w:r>
        <w:separator/>
      </w:r>
    </w:p>
  </w:footnote>
  <w:footnote w:type="continuationSeparator" w:id="0">
    <w:p w14:paraId="01C19DBD" w14:textId="77777777" w:rsidR="00D36173" w:rsidRDefault="00D3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000000">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000000">
    <w:pPr>
      <w:spacing w:after="177" w:line="259" w:lineRule="auto"/>
      <w:ind w:left="360" w:right="330" w:firstLine="0"/>
      <w:jc w:val="right"/>
    </w:pPr>
    <w:r>
      <w:rPr>
        <w:b/>
      </w:rPr>
      <w:t>ACOUSTICAL PANEL CEILINGS</w:t>
    </w:r>
    <w:r>
      <w:t xml:space="preserve"> </w:t>
    </w:r>
  </w:p>
  <w:p w14:paraId="146E2340"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000000">
    <w:pPr>
      <w:spacing w:after="0" w:line="259" w:lineRule="auto"/>
      <w:ind w:left="180" w:firstLine="0"/>
    </w:pPr>
    <w:r>
      <w:rPr>
        <w:rFonts w:ascii="Calibri" w:eastAsia="Calibri" w:hAnsi="Calibri" w:cs="Calibri"/>
        <w:sz w:val="22"/>
      </w:rPr>
      <w:t xml:space="preserve"> </w:t>
    </w:r>
  </w:p>
  <w:p w14:paraId="389F4D78" w14:textId="77777777" w:rsidR="00E60F75" w:rsidRDefault="00000000">
    <w:pPr>
      <w:spacing w:after="0" w:line="259" w:lineRule="auto"/>
      <w:ind w:left="218" w:firstLine="0"/>
    </w:pPr>
    <w:r>
      <w:rPr>
        <w:rFonts w:ascii="Calibri" w:eastAsia="Calibri" w:hAnsi="Calibri" w:cs="Calibri"/>
        <w:sz w:val="22"/>
      </w:rPr>
      <w:t xml:space="preserve"> </w:t>
    </w:r>
  </w:p>
  <w:p w14:paraId="526BB542" w14:textId="77777777" w:rsidR="00E60F75" w:rsidRDefault="00000000">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000000">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000000">
    <w:pPr>
      <w:spacing w:after="177" w:line="259" w:lineRule="auto"/>
      <w:ind w:left="360" w:right="330" w:firstLine="0"/>
      <w:jc w:val="right"/>
    </w:pPr>
    <w:r>
      <w:rPr>
        <w:b/>
      </w:rPr>
      <w:t>ACOUSTICAL PANEL CEILINGS</w:t>
    </w:r>
    <w:r>
      <w:t xml:space="preserve"> </w:t>
    </w:r>
  </w:p>
  <w:p w14:paraId="04ABD457"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000000">
    <w:pPr>
      <w:spacing w:after="0" w:line="259" w:lineRule="auto"/>
      <w:ind w:left="180" w:firstLine="0"/>
    </w:pPr>
    <w:r>
      <w:rPr>
        <w:rFonts w:ascii="Calibri" w:eastAsia="Calibri" w:hAnsi="Calibri" w:cs="Calibri"/>
        <w:sz w:val="22"/>
      </w:rPr>
      <w:t xml:space="preserve"> </w:t>
    </w:r>
  </w:p>
  <w:p w14:paraId="78832D2F" w14:textId="77777777" w:rsidR="00E60F75" w:rsidRDefault="00000000">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000000">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000000">
    <w:pPr>
      <w:spacing w:after="177" w:line="259" w:lineRule="auto"/>
      <w:ind w:left="360" w:right="330" w:firstLine="0"/>
      <w:jc w:val="right"/>
    </w:pPr>
    <w:r>
      <w:rPr>
        <w:b/>
      </w:rPr>
      <w:t>ACOUSTICAL PANEL CEILINGS</w:t>
    </w:r>
    <w:r>
      <w:t xml:space="preserve"> </w:t>
    </w:r>
  </w:p>
  <w:p w14:paraId="77518172"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000000">
    <w:pPr>
      <w:spacing w:after="0" w:line="259" w:lineRule="auto"/>
      <w:ind w:left="180" w:firstLine="0"/>
    </w:pPr>
    <w:r>
      <w:rPr>
        <w:rFonts w:ascii="Calibri" w:eastAsia="Calibri" w:hAnsi="Calibri" w:cs="Calibri"/>
        <w:sz w:val="22"/>
      </w:rPr>
      <w:t xml:space="preserve"> </w:t>
    </w:r>
  </w:p>
  <w:p w14:paraId="07C179D6" w14:textId="77777777" w:rsidR="00E60F75" w:rsidRDefault="00000000">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2"/>
  </w:num>
  <w:num w:numId="2" w16cid:durableId="907962973">
    <w:abstractNumId w:val="3"/>
  </w:num>
  <w:num w:numId="3" w16cid:durableId="117529485">
    <w:abstractNumId w:val="1"/>
  </w:num>
  <w:num w:numId="4" w16cid:durableId="502864888">
    <w:abstractNumId w:val="0"/>
  </w:num>
  <w:num w:numId="5" w16cid:durableId="1243830493">
    <w:abstractNumId w:val="8"/>
  </w:num>
  <w:num w:numId="6" w16cid:durableId="1968923683">
    <w:abstractNumId w:val="13"/>
  </w:num>
  <w:num w:numId="7" w16cid:durableId="1343048128">
    <w:abstractNumId w:val="6"/>
  </w:num>
  <w:num w:numId="8" w16cid:durableId="114762578">
    <w:abstractNumId w:val="9"/>
  </w:num>
  <w:num w:numId="9" w16cid:durableId="250624124">
    <w:abstractNumId w:val="10"/>
  </w:num>
  <w:num w:numId="10" w16cid:durableId="924993176">
    <w:abstractNumId w:val="4"/>
  </w:num>
  <w:num w:numId="11" w16cid:durableId="879366488">
    <w:abstractNumId w:val="11"/>
  </w:num>
  <w:num w:numId="12" w16cid:durableId="553808503">
    <w:abstractNumId w:val="15"/>
  </w:num>
  <w:num w:numId="13" w16cid:durableId="1234854068">
    <w:abstractNumId w:val="14"/>
  </w:num>
  <w:num w:numId="14" w16cid:durableId="1595942677">
    <w:abstractNumId w:val="12"/>
  </w:num>
  <w:num w:numId="15" w16cid:durableId="1994721681">
    <w:abstractNumId w:val="5"/>
  </w:num>
  <w:num w:numId="16" w16cid:durableId="1954088874">
    <w:abstractNumId w:val="7"/>
  </w:num>
  <w:num w:numId="17" w16cid:durableId="1347561363">
    <w:abstractNumId w:val="16"/>
  </w:num>
  <w:num w:numId="18" w16cid:durableId="18416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246FD3"/>
    <w:rsid w:val="002B67ED"/>
    <w:rsid w:val="004B6147"/>
    <w:rsid w:val="005D30D8"/>
    <w:rsid w:val="005F0617"/>
    <w:rsid w:val="00775FD4"/>
    <w:rsid w:val="00833E6E"/>
    <w:rsid w:val="00A16F54"/>
    <w:rsid w:val="00D36173"/>
    <w:rsid w:val="00E54D33"/>
    <w:rsid w:val="00E60F75"/>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3</cp:revision>
  <cp:lastPrinted>2025-08-06T14:26:00Z</cp:lastPrinted>
  <dcterms:created xsi:type="dcterms:W3CDTF">2025-08-06T20:21:00Z</dcterms:created>
  <dcterms:modified xsi:type="dcterms:W3CDTF">2025-08-06T20:26:00Z</dcterms:modified>
</cp:coreProperties>
</file>